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C056CD7" wp14:editId="472D1A52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D10EC" w:rsidRPr="00AD10EC" w:rsidRDefault="00AD10EC" w:rsidP="00AD10E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AD10EC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:rsidR="00AD10EC" w:rsidRPr="00AD10EC" w:rsidRDefault="00AD10EC" w:rsidP="00AD10E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AD10EC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</w:t>
      </w:r>
      <w:proofErr w:type="spellStart"/>
      <w:r w:rsidRPr="00AD10EC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Pr="00AD10EC">
        <w:rPr>
          <w:rFonts w:ascii="PT Astra Serif" w:eastAsia="Calibri" w:hAnsi="PT Astra Serif"/>
          <w:sz w:val="28"/>
          <w:szCs w:val="28"/>
          <w:lang w:eastAsia="en-US"/>
        </w:rPr>
        <w:t xml:space="preserve"> от 13.12.2024 </w:t>
      </w:r>
    </w:p>
    <w:p w:rsidR="00AD10EC" w:rsidRPr="00AD10EC" w:rsidRDefault="00AD10EC" w:rsidP="00AD10E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AD10EC">
        <w:rPr>
          <w:rFonts w:ascii="PT Astra Serif" w:eastAsia="Calibri" w:hAnsi="PT Astra Serif"/>
          <w:sz w:val="28"/>
          <w:szCs w:val="28"/>
          <w:lang w:eastAsia="en-US"/>
        </w:rPr>
        <w:t xml:space="preserve">№ 2139-п «О муниципальной программе </w:t>
      </w:r>
    </w:p>
    <w:p w:rsidR="00AD10EC" w:rsidRPr="00AD10EC" w:rsidRDefault="00AD10EC" w:rsidP="00AD10E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AD10EC">
        <w:rPr>
          <w:rFonts w:ascii="PT Astra Serif" w:eastAsia="Calibri" w:hAnsi="PT Astra Serif"/>
          <w:sz w:val="28"/>
          <w:szCs w:val="28"/>
          <w:lang w:eastAsia="en-US"/>
        </w:rPr>
        <w:t xml:space="preserve">города </w:t>
      </w:r>
      <w:proofErr w:type="spellStart"/>
      <w:r w:rsidRPr="00AD10EC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Pr="00AD10EC">
        <w:rPr>
          <w:rFonts w:ascii="PT Astra Serif" w:eastAsia="Calibri" w:hAnsi="PT Astra Serif"/>
          <w:sz w:val="28"/>
          <w:szCs w:val="28"/>
          <w:lang w:eastAsia="en-US"/>
        </w:rPr>
        <w:t xml:space="preserve"> «Управление</w:t>
      </w:r>
    </w:p>
    <w:p w:rsidR="000D3C0D" w:rsidRDefault="00AD10EC" w:rsidP="00AD10E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AD10EC">
        <w:rPr>
          <w:rFonts w:ascii="PT Astra Serif" w:eastAsia="Calibri" w:hAnsi="PT Astra Serif"/>
          <w:sz w:val="28"/>
          <w:szCs w:val="28"/>
          <w:lang w:eastAsia="en-US"/>
        </w:rPr>
        <w:t>муниципальным имуществом»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D10EC" w:rsidRPr="00AD10EC" w:rsidRDefault="001E6D75" w:rsidP="00AD10E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proofErr w:type="gramStart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с решением Думы города </w:t>
      </w:r>
      <w:proofErr w:type="spellStart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от 26.12.2025 № 101 «О внесении изменений в решение Думы города </w:t>
      </w:r>
      <w:proofErr w:type="spellStart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от 20.12.2024                    № 102 «О бюджете города </w:t>
      </w:r>
      <w:proofErr w:type="spellStart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на 2025 год и на плановый период 2026                  и 2027 годов», решением Думы города </w:t>
      </w:r>
      <w:proofErr w:type="spellStart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от 19.12.2025 № 88 «О бюджете города </w:t>
      </w:r>
      <w:proofErr w:type="spellStart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на 2026 год и на плановый период 2027 и 2028 годов», постановлением администрации</w:t>
      </w:r>
      <w:proofErr w:type="gramEnd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города </w:t>
      </w:r>
      <w:proofErr w:type="spellStart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от 16.08.2024 № 1373-п «О порядке принятия решения о разработке муниципальных программ города </w:t>
      </w:r>
      <w:proofErr w:type="spellStart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="00AD10EC" w:rsidRPr="00AD10EC">
        <w:rPr>
          <w:rFonts w:ascii="PT Astra Serif" w:eastAsia="Calibri" w:hAnsi="PT Astra Serif"/>
          <w:sz w:val="28"/>
          <w:szCs w:val="26"/>
          <w:lang w:eastAsia="en-US"/>
        </w:rPr>
        <w:t>, их формирования, утверждения и реализации»:</w:t>
      </w:r>
    </w:p>
    <w:p w:rsidR="00AD10EC" w:rsidRPr="00AD10EC" w:rsidRDefault="00AD10EC" w:rsidP="00AD10E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         1. Внести в приложение к постановлению администрации города </w:t>
      </w:r>
      <w:proofErr w:type="spellStart"/>
      <w:r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от 13.12.2024 № 2139-п «О муниципальной программе города </w:t>
      </w:r>
      <w:proofErr w:type="spellStart"/>
      <w:r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«Управление муниципальным имуществом» (с изменениями от 15.07.2025 № 1325-13-п, от 17.11.2025 № 2276-13-п, от 12.12.2025 № 2500-13-п, от 29.12.2025 № 2758-13-п) следующие изменения:</w:t>
      </w:r>
    </w:p>
    <w:p w:rsidR="00AD10EC" w:rsidRPr="00AD10EC" w:rsidRDefault="00AD10EC" w:rsidP="00AD10E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         1.1. Строку «Объемы финансового обеспечения за весь период реализации» раздела 1 изложить в следующей редакции:</w:t>
      </w:r>
    </w:p>
    <w:p w:rsidR="00AD10EC" w:rsidRPr="00486A88" w:rsidRDefault="00AD10EC" w:rsidP="00AD10EC">
      <w:pPr>
        <w:tabs>
          <w:tab w:val="left" w:pos="993"/>
        </w:tabs>
        <w:spacing w:line="276" w:lineRule="auto"/>
        <w:ind w:firstLine="709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AD10EC" w:rsidRPr="00C27718" w:rsidTr="00C755C7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10EC" w:rsidRPr="00C27718" w:rsidRDefault="00AD10EC" w:rsidP="00C755C7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10EC" w:rsidRPr="00C27718" w:rsidRDefault="00AD10EC" w:rsidP="00C755C7">
            <w:pPr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Pr="00046F9C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678 948,5</w:t>
            </w:r>
            <w:r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тыс. рублей</w:t>
            </w:r>
          </w:p>
        </w:tc>
      </w:tr>
    </w:tbl>
    <w:p w:rsidR="00AD10EC" w:rsidRPr="00486A88" w:rsidRDefault="00AD10EC" w:rsidP="00AD10EC">
      <w:pPr>
        <w:pStyle w:val="a5"/>
        <w:tabs>
          <w:tab w:val="left" w:pos="993"/>
        </w:tabs>
        <w:spacing w:line="276" w:lineRule="auto"/>
        <w:ind w:left="567" w:firstLine="709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AD10EC" w:rsidRPr="00AD10EC" w:rsidRDefault="00AD10EC" w:rsidP="00AD10E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         1.2. Раздел 5 изложить в новой редакции (приложение).</w:t>
      </w:r>
    </w:p>
    <w:p w:rsidR="00AD10EC" w:rsidRPr="00AD10EC" w:rsidRDefault="00AD10EC" w:rsidP="00AD10E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D10EC"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2. Опубликовать настоящее постановление в официальном сетевом издании города </w:t>
      </w:r>
      <w:proofErr w:type="spellStart"/>
      <w:r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, разместить на официальном сайте органов местного самоуправления города </w:t>
      </w:r>
      <w:proofErr w:type="spellStart"/>
      <w:r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и в государственной автоматизированной системе «Управление».</w:t>
      </w:r>
    </w:p>
    <w:p w:rsidR="00AD10EC" w:rsidRPr="00AD10EC" w:rsidRDefault="00AD10EC" w:rsidP="00AD10E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D10EC">
        <w:rPr>
          <w:rFonts w:ascii="PT Astra Serif" w:eastAsia="Calibri" w:hAnsi="PT Astra Serif"/>
          <w:sz w:val="28"/>
          <w:szCs w:val="26"/>
          <w:lang w:eastAsia="en-US"/>
        </w:rPr>
        <w:t>3. Настоящее постановление вступает в силу после его официального опубликования.</w:t>
      </w:r>
    </w:p>
    <w:p w:rsidR="001E6D75" w:rsidRDefault="00AD10EC" w:rsidP="00AD10E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4. </w:t>
      </w:r>
      <w:proofErr w:type="gramStart"/>
      <w:r w:rsidRPr="00AD10EC">
        <w:rPr>
          <w:rFonts w:ascii="PT Astra Serif" w:eastAsia="Calibri" w:hAnsi="PT Astra Serif"/>
          <w:sz w:val="28"/>
          <w:szCs w:val="26"/>
          <w:lang w:eastAsia="en-US"/>
        </w:rPr>
        <w:t>Контроль за</w:t>
      </w:r>
      <w:proofErr w:type="gramEnd"/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 администрации города </w:t>
      </w:r>
      <w:proofErr w:type="spellStart"/>
      <w:r w:rsidRPr="00AD10EC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spellStart"/>
      <w:r w:rsidRPr="00AD10EC">
        <w:rPr>
          <w:rFonts w:ascii="PT Astra Serif" w:eastAsia="Calibri" w:hAnsi="PT Astra Serif"/>
          <w:sz w:val="28"/>
          <w:szCs w:val="26"/>
          <w:lang w:eastAsia="en-US"/>
        </w:rPr>
        <w:t>Котелкину</w:t>
      </w:r>
      <w:proofErr w:type="spellEnd"/>
      <w:r w:rsidRPr="00AD10EC">
        <w:rPr>
          <w:rFonts w:ascii="PT Astra Serif" w:eastAsia="Calibri" w:hAnsi="PT Astra Serif"/>
          <w:sz w:val="28"/>
          <w:szCs w:val="26"/>
          <w:lang w:eastAsia="en-US"/>
        </w:rPr>
        <w:t xml:space="preserve"> Ю.В.</w:t>
      </w: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D10EC" w:rsidRDefault="00AD10EC" w:rsidP="00BE78A8">
      <w:pPr>
        <w:rPr>
          <w:rFonts w:ascii="PT Astra Serif" w:hAnsi="PT Astra Serif"/>
          <w:sz w:val="28"/>
          <w:szCs w:val="26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787B1" wp14:editId="40FD6B37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5506F59F" wp14:editId="0709AA09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Pr="00F52835" w:rsidRDefault="00BE78A8" w:rsidP="00BE78A8">
      <w:pPr>
        <w:rPr>
          <w:sz w:val="28"/>
          <w:szCs w:val="28"/>
        </w:rPr>
      </w:pPr>
    </w:p>
    <w:p w:rsidR="00BE78A8" w:rsidRPr="00DD39A9" w:rsidRDefault="00BE78A8" w:rsidP="00AD10EC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AD10EC" w:rsidRDefault="00AD10EC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AD10EC" w:rsidSect="00AD10EC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администрации города </w:t>
      </w:r>
      <w:proofErr w:type="spell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Югорска</w:t>
      </w:r>
      <w:proofErr w:type="spellEnd"/>
    </w:p>
    <w:p w:rsidR="00A41928" w:rsidRPr="00A80D6A" w:rsidRDefault="00A41928" w:rsidP="001F5F0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AD10EC" w:rsidRPr="00C91D9E" w:rsidRDefault="00AD10EC" w:rsidP="00AD10E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bookmarkStart w:id="0" w:name="_GoBack"/>
      <w:bookmarkEnd w:id="0"/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AD10EC" w:rsidRDefault="00AD10EC" w:rsidP="00AD10EC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134"/>
        <w:gridCol w:w="1134"/>
        <w:gridCol w:w="1134"/>
        <w:gridCol w:w="1134"/>
        <w:gridCol w:w="1276"/>
        <w:gridCol w:w="1134"/>
        <w:gridCol w:w="1843"/>
      </w:tblGrid>
      <w:tr w:rsidR="00AD10EC" w:rsidRPr="00FE1E98" w:rsidTr="00C755C7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№</w:t>
            </w:r>
          </w:p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proofErr w:type="gramStart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п</w:t>
            </w:r>
            <w:proofErr w:type="gramEnd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Объем финансового обеспечения по годам, тыс. рублей</w:t>
            </w:r>
          </w:p>
        </w:tc>
      </w:tr>
      <w:tr w:rsidR="00AD10EC" w:rsidRPr="00FE1E98" w:rsidTr="00C755C7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Всего</w:t>
            </w:r>
          </w:p>
        </w:tc>
      </w:tr>
      <w:tr w:rsidR="00AD10EC" w:rsidRPr="00FE1E98" w:rsidTr="00C755C7">
        <w:trPr>
          <w:tblHeader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</w:p>
        </w:tc>
      </w:tr>
      <w:tr w:rsidR="00AD10EC" w:rsidRPr="00FE1E98" w:rsidTr="00C755C7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Муниципальная программа «Управление муниципальным имуществом»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200 257,3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166 347,2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678 948,5</w:t>
            </w:r>
          </w:p>
        </w:tc>
      </w:tr>
      <w:tr w:rsidR="00AD10EC" w:rsidRPr="00FE1E98" w:rsidTr="00C755C7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9A6F55" w:rsidRDefault="00AD10EC" w:rsidP="00C755C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AD10EC" w:rsidRPr="00FE1E98" w:rsidTr="00C755C7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9A6F55" w:rsidRDefault="00AD10EC" w:rsidP="00C755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108 690,3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166 347,2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78 086,0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587 381,5</w:t>
            </w:r>
          </w:p>
        </w:tc>
      </w:tr>
      <w:tr w:rsidR="00AD10EC" w:rsidRPr="00FE1E98" w:rsidTr="00C755C7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«Управление муниципальным имуществом города </w:t>
            </w:r>
            <w:proofErr w:type="spellStart"/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136 020,3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100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284 299,4</w:t>
            </w:r>
          </w:p>
        </w:tc>
      </w:tr>
      <w:tr w:rsidR="00AD10EC" w:rsidRPr="00FE1E98" w:rsidTr="00C755C7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9A6F55">
              <w:rPr>
                <w:rFonts w:ascii="PT Astra Serif" w:hAnsi="PT Astra Serif" w:cs="Times New Roman CYR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91 567,0</w:t>
            </w:r>
          </w:p>
        </w:tc>
      </w:tr>
      <w:tr w:rsidR="00AD10EC" w:rsidRPr="00FE1E98" w:rsidTr="00C755C7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1.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</w:t>
            </w: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44 453,3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100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12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192</w:t>
            </w: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732</w:t>
            </w:r>
            <w:r w:rsidRPr="0014683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4</w:t>
            </w:r>
          </w:p>
        </w:tc>
      </w:tr>
      <w:tr w:rsidR="00AD10EC" w:rsidRPr="00FE1E98" w:rsidTr="00C755C7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Комплекс процессных мероприятий «Обеспечение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Югорска</w:t>
            </w:r>
            <w:proofErr w:type="spellEnd"/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» 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64 237,0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394 649,1</w:t>
            </w:r>
          </w:p>
        </w:tc>
      </w:tr>
      <w:tr w:rsidR="00AD10EC" w:rsidRPr="00FE1E98" w:rsidTr="00C755C7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FE1E98" w:rsidRDefault="00AD10EC" w:rsidP="00C755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FE1E98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64 237,0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D42F89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66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 082,5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C" w:rsidRPr="00D42F89" w:rsidRDefault="00AD10EC" w:rsidP="00C75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2"/>
                <w:szCs w:val="22"/>
              </w:rPr>
            </w:pP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9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 xml:space="preserve">4 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649</w:t>
            </w:r>
            <w:r w:rsidRPr="00041DD0"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2"/>
                <w:szCs w:val="22"/>
              </w:rPr>
              <w:t>1</w:t>
            </w:r>
          </w:p>
        </w:tc>
      </w:tr>
    </w:tbl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AD10EC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D1" w:rsidRDefault="00CE30D1" w:rsidP="003C5141">
      <w:r>
        <w:separator/>
      </w:r>
    </w:p>
  </w:endnote>
  <w:endnote w:type="continuationSeparator" w:id="0">
    <w:p w:rsidR="00CE30D1" w:rsidRDefault="00CE30D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D1" w:rsidRDefault="00CE30D1" w:rsidP="003C5141">
      <w:r>
        <w:separator/>
      </w:r>
    </w:p>
  </w:footnote>
  <w:footnote w:type="continuationSeparator" w:id="0">
    <w:p w:rsidR="00CE30D1" w:rsidRDefault="00CE30D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AD10EC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10EC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CE30D1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Краева Светлана Викторовна</cp:lastModifiedBy>
  <cp:revision>33</cp:revision>
  <cp:lastPrinted>2011-11-22T08:34:00Z</cp:lastPrinted>
  <dcterms:created xsi:type="dcterms:W3CDTF">2023-05-29T06:47:00Z</dcterms:created>
  <dcterms:modified xsi:type="dcterms:W3CDTF">2026-02-19T05:44:00Z</dcterms:modified>
</cp:coreProperties>
</file>